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4073D">
      <w:pPr>
        <w:spacing w:before="1" w:line="360" w:lineRule="auto"/>
        <w:ind w:left="166" w:right="544" w:firstLine="2"/>
        <w:rPr>
          <w:rFonts w:ascii="Times New Roman" w:hAnsi="Times New Roman" w:eastAsia="Times New Roman" w:cs="Times New Roman"/>
          <w:color w:val="3D3D3D"/>
          <w:sz w:val="25"/>
          <w:szCs w:val="25"/>
        </w:rPr>
      </w:pP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 xml:space="preserve">Temeljem članka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 xml:space="preserve">84.</w:t>
      </w:r>
      <w:r>
        <w:rPr>
          <w:rFonts w:ascii="Times New Roman" w:hAnsi="Times New Roman" w:eastAsia="Times New Roman" w:cs="Times New Roman"/>
          <w:color w:val="414141"/>
          <w:spacing w:val="8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 xml:space="preserve">Zakona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 xml:space="preserve">o odgoju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 xml:space="preserve">i obrazovanju</w:t>
      </w:r>
      <w:r>
        <w:rPr>
          <w:rFonts w:ascii="Times New Roman" w:hAnsi="Times New Roman" w:eastAsia="Times New Roman" w:cs="Times New Roman"/>
          <w:color w:val="414141"/>
          <w:spacing w:val="16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 xml:space="preserve">u</w:t>
      </w:r>
      <w:r>
        <w:rPr>
          <w:rFonts w:ascii="Times New Roman" w:hAnsi="Times New Roman" w:eastAsia="Times New Roman" w:cs="Times New Roman"/>
          <w:color w:val="414141"/>
          <w:spacing w:val="-5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 xml:space="preserve">osnovnoj</w:t>
      </w:r>
      <w:r>
        <w:rPr>
          <w:rFonts w:ascii="Times New Roman" w:hAnsi="Times New Roman" w:eastAsia="Times New Roman" w:cs="Times New Roman"/>
          <w:color w:val="414141"/>
          <w:spacing w:val="17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 xml:space="preserve">i srednjoj</w:t>
      </w:r>
      <w:r>
        <w:rPr>
          <w:rFonts w:ascii="Times New Roman" w:hAnsi="Times New Roman" w:eastAsia="Times New Roman" w:cs="Times New Roman"/>
          <w:color w:val="414141"/>
          <w:spacing w:val="12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 xml:space="preserve">školi</w:t>
      </w:r>
      <w:r>
        <w:rPr>
          <w:rFonts w:ascii="Times New Roman" w:hAnsi="Times New Roman" w:eastAsia="Times New Roman" w:cs="Times New Roman"/>
          <w:color w:val="414141"/>
          <w:spacing w:val="8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(NN </w:t>
      </w:r>
      <w:r>
        <w:rPr/>
        <w:fldChar w:fldCharType="begin"/>
      </w:r>
      <w:r>
        <w:rPr/>
        <w:instrText xml:space="preserve">HYPERLINK "https://www.zakon.hr/cms.htm?id=66"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87/08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"https://www.zakon.hr/cms.htm?id=67"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86/09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"https://www.zakon.hr/cms.htm?id=68"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92/10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"https://www.zakon.hr/cms.htm?id=69"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105/10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"https://www.zakon.hr/cms.htm?id=70"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90/11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"https://www.zakon.hr/cms.htm?id=71"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5/12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"https://www.zakon.hr/cms.htm?id=72"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16/12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"https://www.zakon.hr/cms.htm?id=73"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86/12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"https://www.zakon.hr/cms.htm?id=182"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126/12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"https://www.zakon.hr/cms.htm?id=480"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94/13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"https://www.zakon.hr/cms.htm?id=1671"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152/14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"https://www.zakon.hr/cms.htm?id=17751"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07/17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"https://www.zakon.hr/cms.htm?id=31279"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68/18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"https://www.zakon.hr/cms.htm?id=40815"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98/19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"https://www.zakon.hr/cms.htm?id=44620"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64/20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"https://www.zakon.hr/cms.htm?id=55120"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151/22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"https://www.zakon.hr/cms.htm?id=59863"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155/23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"https://www.zakon.hr/cms.htm?id=59089"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156/23</w:t>
      </w:r>
      <w:r>
        <w:rPr/>
        <w:fldChar w:fldCharType="end"/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),</w:t>
      </w:r>
      <w:r>
        <w:rPr>
          <w:rFonts w:ascii="Times New Roman" w:hAnsi="Times New Roman" w:eastAsia="Times New Roman" w:cs="Times New Roman"/>
          <w:color w:val="414141"/>
          <w:spacing w:val="-9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sz w:val="25"/>
          <w:szCs w:val="25"/>
        </w:rPr>
        <w:t xml:space="preserve">te</w:t>
      </w:r>
      <w:r>
        <w:rPr>
          <w:rFonts w:ascii="Times New Roman" w:hAnsi="Times New Roman" w:eastAsia="Times New Roman" w:cs="Times New Roman"/>
          <w:color w:val="3D3D3D"/>
          <w:spacing w:val="-14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pacing w:val="-2"/>
          <w:sz w:val="25"/>
          <w:szCs w:val="25"/>
        </w:rPr>
        <w:t xml:space="preserve">članka</w:t>
      </w:r>
      <w:r>
        <w:rPr>
          <w:rFonts w:ascii="Times New Roman" w:hAnsi="Times New Roman" w:eastAsia="Times New Roman" w:cs="Times New Roman"/>
          <w:color w:val="1F1F1F"/>
          <w:spacing w:val="-14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sz w:val="25"/>
          <w:szCs w:val="25"/>
        </w:rPr>
        <w:t xml:space="preserve">58.</w:t>
      </w:r>
      <w:r>
        <w:rPr>
          <w:rFonts w:ascii="Times New Roman" w:hAnsi="Times New Roman" w:eastAsia="Times New Roman" w:cs="Times New Roman"/>
          <w:color w:val="3D3D3D"/>
          <w:spacing w:val="-13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pacing w:val="-2"/>
          <w:sz w:val="25"/>
          <w:szCs w:val="25"/>
        </w:rPr>
        <w:t xml:space="preserve">Statuta</w:t>
      </w:r>
      <w:r>
        <w:rPr>
          <w:rFonts w:ascii="Times New Roman" w:hAnsi="Times New Roman" w:eastAsia="Times New Roman" w:cs="Times New Roman"/>
          <w:color w:val="1A1A1A"/>
          <w:spacing w:val="-14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232323"/>
          <w:spacing w:val="-2"/>
          <w:sz w:val="25"/>
          <w:szCs w:val="25"/>
        </w:rPr>
        <w:t xml:space="preserve">Osnovne</w:t>
      </w:r>
      <w:r>
        <w:rPr>
          <w:rFonts w:ascii="Times New Roman" w:hAnsi="Times New Roman" w:eastAsia="Times New Roman" w:cs="Times New Roman"/>
          <w:color w:val="232323"/>
          <w:spacing w:val="-13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sz w:val="25"/>
          <w:szCs w:val="25"/>
        </w:rPr>
        <w:t xml:space="preserve">škole</w:t>
      </w:r>
      <w:r>
        <w:rPr>
          <w:rFonts w:ascii="Times New Roman" w:hAnsi="Times New Roman" w:eastAsia="Times New Roman" w:cs="Times New Roman"/>
          <w:color w:val="3D3D3D"/>
          <w:spacing w:val="-14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5"/>
          <w:szCs w:val="25"/>
        </w:rPr>
        <w:t xml:space="preserve">Hvar</w:t>
      </w:r>
      <w:r>
        <w:rPr>
          <w:rFonts w:ascii="Times New Roman" w:hAnsi="Times New Roman" w:eastAsia="Times New Roman" w:cs="Times New Roman"/>
          <w:color w:val="3D3D3D"/>
          <w:spacing w:val="-2"/>
          <w:sz w:val="25"/>
          <w:szCs w:val="25"/>
        </w:rPr>
        <w:t xml:space="preserve">,</w:t>
      </w:r>
      <w:r>
        <w:rPr>
          <w:rFonts w:ascii="Times New Roman" w:hAnsi="Times New Roman" w:eastAsia="Times New Roman" w:cs="Times New Roman"/>
          <w:color w:val="3D3D3D"/>
          <w:spacing w:val="-9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pacing w:val="-2"/>
          <w:sz w:val="25"/>
          <w:szCs w:val="25"/>
        </w:rPr>
        <w:t xml:space="preserve">Školski</w:t>
      </w:r>
      <w:r>
        <w:rPr>
          <w:rFonts w:ascii="Times New Roman" w:hAnsi="Times New Roman" w:eastAsia="Times New Roman" w:cs="Times New Roman"/>
          <w:color w:val="1F1F1F"/>
          <w:spacing w:val="-7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sz w:val="25"/>
          <w:szCs w:val="25"/>
        </w:rPr>
        <w:t xml:space="preserve">odbor, na prijedlog ravnateljice,</w:t>
      </w:r>
      <w:r>
        <w:rPr>
          <w:rFonts w:ascii="Times New Roman" w:hAnsi="Times New Roman" w:eastAsia="Times New Roman" w:cs="Times New Roman"/>
          <w:color w:val="3D3D3D"/>
          <w:spacing w:val="-10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z w:val="25"/>
          <w:szCs w:val="25"/>
        </w:rPr>
        <w:t xml:space="preserve">donio</w:t>
      </w:r>
      <w:r>
        <w:rPr>
          <w:rFonts w:ascii="Times New Roman" w:hAnsi="Times New Roman" w:eastAsia="Times New Roman" w:cs="Times New Roman"/>
          <w:color w:val="3D3D3D"/>
          <w:spacing w:val="-15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z w:val="25"/>
          <w:szCs w:val="25"/>
        </w:rPr>
        <w:t xml:space="preserve">je</w:t>
      </w:r>
      <w:r>
        <w:rPr>
          <w:rFonts w:ascii="Times New Roman" w:hAnsi="Times New Roman" w:eastAsia="Times New Roman" w:cs="Times New Roman"/>
          <w:color w:val="3D3D3D"/>
          <w:sz w:val="25"/>
          <w:szCs w:val="25"/>
        </w:rPr>
        <w:t xml:space="preserve"> na 24. sjednici dana 23. siječnja 2025.g.</w:t>
      </w:r>
    </w:p>
    <w:p w14:paraId="52B051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36DA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PROTOKOL O DEŽURSTV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IMA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U OŠ HVAR</w:t>
      </w:r>
    </w:p>
    <w:p w14:paraId="57330732">
      <w:pPr>
        <w:spacing w:line="360" w:lineRule="auto"/>
        <w:rPr>
          <w:rFonts w:ascii="Times New Roman" w:hAnsi="Times New Roman" w:cs="Times New Roman"/>
        </w:rPr>
      </w:pPr>
    </w:p>
    <w:p w14:paraId="2CA2D8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1.</w:t>
      </w:r>
    </w:p>
    <w:p w14:paraId="13F19A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Zaštita i sigurnost u Školi provodi se, između ostalog, i organiziranim dežurstvom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 w14:paraId="1323AF83">
      <w:pPr>
        <w:spacing w:line="360" w:lineRule="auto"/>
        <w:jc w:val="both"/>
        <w:rPr>
          <w:rFonts w:ascii="Times New Roman" w:hAnsi="Times New Roman" w:eastAsia="Times New Roman" w:cs="Times New Roman"/>
          <w:spacing w:val="-4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U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Školi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za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vrijeme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rada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dežuraju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učitelji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, stručni suradnici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i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tehničko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osoblje.</w:t>
      </w:r>
    </w:p>
    <w:p w14:paraId="2F73F516">
      <w:pPr>
        <w:spacing w:line="360" w:lineRule="auto"/>
        <w:jc w:val="both"/>
        <w:rPr>
          <w:rFonts w:ascii="Times New Roman" w:hAnsi="Times New Roman" w:eastAsia="Times New Roman" w:cs="Times New Roman"/>
          <w:spacing w:val="-4"/>
          <w:sz w:val="24"/>
          <w:szCs w:val="24"/>
        </w:rPr>
      </w:pPr>
    </w:p>
    <w:p w14:paraId="379B62AB">
      <w:pPr>
        <w:spacing w:line="360" w:lineRule="auto"/>
        <w:jc w:val="center"/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 xml:space="preserve">Članak 2.</w:t>
      </w:r>
    </w:p>
    <w:p w14:paraId="36C3AE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Dežurstvo se provodi prije početka nastave, za vrijeme velikog i malih odmora, u hodnicima prizemlja i katova, na prostoru ispred i iza Škole</w:t>
      </w:r>
      <w:r>
        <w:rPr>
          <w:rFonts w:ascii="Times New Roman" w:hAnsi="Times New Roman" w:cs="Times New Roman"/>
          <w:sz w:val="24"/>
          <w:szCs w:val="24"/>
        </w:rPr>
        <w:t xml:space="preserve"> (školsko okruženje)</w:t>
      </w:r>
    </w:p>
    <w:p w14:paraId="5BF7AA18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Na ulazu pred školom (prije početka nastave) i po hodnicima dežuraju dežurni učitelji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 stručni suradnici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(prije početka nastave i za vrijeme malih odmora) kojima je u tom danu određeno dežurstvo. </w:t>
      </w:r>
    </w:p>
    <w:p w14:paraId="474552E7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Tijekom velikog odmora, u školskom okruženju dežuraju učitelji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i stručni suradnici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kojima je u tom danu određeno dežurstvo.</w:t>
      </w:r>
    </w:p>
    <w:p w14:paraId="498A4F3E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Učitelji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i stručni suradnici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dežuraju prema rasporedu dežurstva. </w:t>
      </w:r>
    </w:p>
    <w:p w14:paraId="5A0EE9DE">
      <w:pPr>
        <w:spacing w:line="360" w:lineRule="auto"/>
        <w:jc w:val="both"/>
        <w:rPr>
          <w:rFonts w:ascii="Times New Roman" w:hAnsi="Times New Roman" w:eastAsia="Times New Roman" w:cs="Times New Roman"/>
          <w:spacing w:val="-4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Raspored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i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obveze dežurnih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učitelja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i stručnih suradnika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određuje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ravnatelj.</w:t>
      </w:r>
    </w:p>
    <w:p w14:paraId="154BEA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Raspored dežurstava istaknut je na oglasnoj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ploči u zbornici, u atriju škole i na internetskoj stranici Škole.</w:t>
      </w:r>
    </w:p>
    <w:p w14:paraId="634C8378">
      <w:pPr>
        <w:tabs>
          <w:tab w:val="left" w:pos="4104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3.</w:t>
      </w:r>
    </w:p>
    <w:p w14:paraId="2D27FD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Dužnosti</w:t>
      </w:r>
      <w:r>
        <w:rPr>
          <w:rFonts w:ascii="Times New Roman" w:hAnsi="Times New Roman" w:cs="Times New Roman"/>
          <w:sz w:val="24"/>
          <w:szCs w:val="24"/>
        </w:rPr>
        <w:t xml:space="preserve"> dežurn</w:t>
      </w:r>
      <w:r>
        <w:rPr>
          <w:rFonts w:ascii="Times New Roman" w:hAnsi="Times New Roman" w:cs="Times New Roman"/>
          <w:sz w:val="24"/>
          <w:szCs w:val="24"/>
        </w:rPr>
        <w:t xml:space="preserve">ih</w:t>
      </w:r>
      <w:r>
        <w:rPr>
          <w:rFonts w:ascii="Times New Roman" w:hAnsi="Times New Roman" w:cs="Times New Roman"/>
          <w:sz w:val="24"/>
          <w:szCs w:val="24"/>
        </w:rPr>
        <w:t xml:space="preserve"> učitelja</w:t>
      </w:r>
      <w:r>
        <w:rPr>
          <w:rFonts w:ascii="Times New Roman" w:hAnsi="Times New Roman" w:cs="Times New Roman"/>
          <w:sz w:val="24"/>
          <w:szCs w:val="24"/>
        </w:rPr>
        <w:t xml:space="preserve"> i stručnih suradnika</w:t>
      </w:r>
      <w:r>
        <w:rPr>
          <w:rFonts w:ascii="Times New Roman" w:hAnsi="Times New Roman" w:cs="Times New Roman"/>
          <w:sz w:val="24"/>
          <w:szCs w:val="24"/>
        </w:rPr>
        <w:t xml:space="preserve"> su:</w:t>
      </w:r>
    </w:p>
    <w:p w14:paraId="58E691B6">
      <w:pPr>
        <w:widowControl w:val="true"/>
        <w:numPr>
          <w:ilvl w:val="0"/>
          <w:numId w:val="2"/>
        </w:numPr>
        <w:shd w:val="clear" w:color="auto" w:fill="FFFFFF"/>
        <w:autoSpaceDE w:val="true"/>
        <w:autoSpaceDN w:val="true"/>
        <w:spacing w:line="36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povremeni obilazak svih prostora zgrade u kojoj dežura;</w:t>
      </w:r>
    </w:p>
    <w:p w14:paraId="2070D9EC">
      <w:pPr>
        <w:widowControl w:val="true"/>
        <w:numPr>
          <w:ilvl w:val="0"/>
          <w:numId w:val="2"/>
        </w:numPr>
        <w:shd w:val="clear" w:color="auto" w:fill="FFFFFF"/>
        <w:autoSpaceDE w:val="true"/>
        <w:autoSpaceDN w:val="true"/>
        <w:spacing w:line="36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pojačan nadzor na osjetljivim mjestima u školi;</w:t>
      </w:r>
    </w:p>
    <w:p w14:paraId="2464EE4E">
      <w:pPr>
        <w:widowControl w:val="true"/>
        <w:numPr>
          <w:ilvl w:val="0"/>
          <w:numId w:val="2"/>
        </w:numPr>
        <w:shd w:val="clear" w:color="auto" w:fill="FFFFFF"/>
        <w:autoSpaceDE w:val="true"/>
        <w:autoSpaceDN w:val="true"/>
        <w:spacing w:line="36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izdavanje uputa, upozorenja i zapovijedi u svezi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kršenja Pravilnika o kućnom redu OŠ Hvar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;</w:t>
      </w:r>
    </w:p>
    <w:p w14:paraId="4F16E952">
      <w:pPr>
        <w:widowControl w:val="true"/>
        <w:numPr>
          <w:ilvl w:val="0"/>
          <w:numId w:val="2"/>
        </w:numPr>
        <w:shd w:val="clear" w:color="auto" w:fill="FFFFFF"/>
        <w:autoSpaceDE w:val="true"/>
        <w:autoSpaceDN w:val="true"/>
        <w:spacing w:line="36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pisanje izvješća o događajima koji su se zbili u vrijeme dežurstva;</w:t>
      </w:r>
    </w:p>
    <w:p w14:paraId="3D01D777">
      <w:pPr>
        <w:widowControl w:val="true"/>
        <w:numPr>
          <w:ilvl w:val="0"/>
          <w:numId w:val="2"/>
        </w:numPr>
        <w:shd w:val="clear" w:color="auto" w:fill="FFFFFF"/>
        <w:autoSpaceDE w:val="true"/>
        <w:autoSpaceDN w:val="true"/>
        <w:spacing w:line="36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izvješćivanje policije i traženje intervencije u slučaju potrebe;</w:t>
      </w:r>
    </w:p>
    <w:p w14:paraId="088CE650">
      <w:pPr>
        <w:widowControl w:val="true"/>
        <w:numPr>
          <w:ilvl w:val="0"/>
          <w:numId w:val="2"/>
        </w:numPr>
        <w:shd w:val="clear" w:color="auto" w:fill="FFFFFF"/>
        <w:autoSpaceDE w:val="true"/>
        <w:autoSpaceDN w:val="true"/>
        <w:spacing w:line="36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koordinacija s ravnateljem i izvješćivanje o poduzetim mjerama</w:t>
      </w:r>
    </w:p>
    <w:p w14:paraId="0529F09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Članak 4.</w:t>
      </w:r>
    </w:p>
    <w:p w14:paraId="7227D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Dežurni učitelji i stručni suradnici tijekom dežurstva ispunjavaju i ove zadaće:</w:t>
      </w:r>
    </w:p>
    <w:p w14:paraId="723F5417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</w:t>
      </w:r>
      <w:r>
        <w:rPr>
          <w:rFonts w:ascii="Times New Roman" w:hAnsi="Times New Roman" w:cs="Times New Roman"/>
          <w:sz w:val="24"/>
          <w:szCs w:val="24"/>
        </w:rPr>
        <w:t xml:space="preserve">apočeti s dežurstvom 15 minuta prije početka nastave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</w:p>
    <w:p w14:paraId="67AD1A31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</w:t>
      </w:r>
      <w:r>
        <w:rPr>
          <w:rFonts w:ascii="Times New Roman" w:hAnsi="Times New Roman" w:cs="Times New Roman"/>
          <w:sz w:val="24"/>
          <w:szCs w:val="24"/>
        </w:rPr>
        <w:t xml:space="preserve">oditi računa da se učenici ne skupljaju na stepeništu ispred zgrade, već ulazak u školsku zgradu čekaju u školskom dvorištu s lijeve i desne strane ili u podnožju stepeništa kako bi komunikacija stepeništem do ulaza u školu bila omogućena bez gužve i guranja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</w:p>
    <w:p w14:paraId="76D2B279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</w:t>
      </w:r>
      <w:r>
        <w:rPr>
          <w:rFonts w:ascii="Times New Roman" w:hAnsi="Times New Roman" w:cs="Times New Roman"/>
          <w:sz w:val="24"/>
          <w:szCs w:val="24"/>
        </w:rPr>
        <w:t xml:space="preserve">ratiti ulazak učenika u školsku zgradu koji mora teći bez gužve, guranja i trčanja.</w:t>
      </w:r>
    </w:p>
    <w:p w14:paraId="410A16B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A0FC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</w:p>
    <w:p w14:paraId="395DAB7D">
      <w:pPr>
        <w:spacing w:line="360" w:lineRule="auto"/>
        <w:jc w:val="both"/>
        <w:rPr>
          <w:rFonts w:ascii="Times New Roman" w:hAnsi="Times New Roman" w:eastAsia="Times New Roman" w:cs="Times New Roman"/>
          <w:spacing w:val="-4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Spremačice daju potporu dežurnim učiteljima i stručnim suradnicima tijekom dežurstva cijelog nastavnog dana.</w:t>
      </w:r>
    </w:p>
    <w:p w14:paraId="2530CF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Spremačice i domar nadgledaju sigurnost hodnika tijekom nastavnog sata.</w:t>
      </w:r>
    </w:p>
    <w:p w14:paraId="4A679B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prati sigurnost hodnika i školskog okruženja pute videonadzora.</w:t>
      </w:r>
    </w:p>
    <w:p w14:paraId="600CD7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FE70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6.</w:t>
      </w:r>
    </w:p>
    <w:p w14:paraId="751A7132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" w:name="_Hlk187009766"/>
      <w:r>
        <w:rPr>
          <w:rFonts w:ascii="Times New Roman" w:hAnsi="Times New Roman" w:eastAsia="Times New Roman" w:cs="Times New Roman"/>
          <w:sz w:val="24"/>
          <w:szCs w:val="24"/>
        </w:rPr>
        <w:t xml:space="preserve">Radnik školske ustanove koji je zadužen za poslove nadzora ulaza u prostore školske ustanove</w:t>
      </w:r>
      <w:bookmarkEnd w:id="2"/>
      <w:r>
        <w:rPr>
          <w:rFonts w:ascii="Times New Roman" w:hAnsi="Times New Roman" w:eastAsia="Times New Roman" w:cs="Times New Roman"/>
          <w:sz w:val="24"/>
          <w:szCs w:val="24"/>
        </w:rPr>
        <w:t xml:space="preserve"> (u daljnjem tekstu: Radnik), u početnom prijelaznom razdoblju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su članovi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tehničko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osoblj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spremačice i domar (po određenim rasporedima), a po odobrenju resornog ministarstva zaposlit će se osoba - operativni djelatnik/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ca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za sigurnost i civilnu zaštitu čija će zadaća, između ostalog, biti kontrola i nadzor nad ulascima i izlascima iz Škole (u daljnjem tekstu: Radnik).</w:t>
      </w:r>
    </w:p>
    <w:p w14:paraId="7E94EF3E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6BA9BAE">
      <w:pPr>
        <w:spacing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Članak 7.</w:t>
      </w:r>
    </w:p>
    <w:p w14:paraId="76717C2F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Radnik školske ustanove dužan je preuzeti stranku na ulazu te nakon sastanka ispratiti stranku iz školske ustanove.</w:t>
      </w:r>
    </w:p>
    <w:p w14:paraId="12757ABC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Radnik školske ustanove obvezan je provjeriti identitet osobe koja ulazi u školsku ustanovu uvidom u osobnu iskaznicu ili drugi odgovarajući dokument s fotografijom osobe. Osobi koja to odbije neće se dopustiti ulazak u školsku ustanovu.</w:t>
      </w:r>
    </w:p>
    <w:p w14:paraId="18F40441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FF2439B">
      <w:pPr>
        <w:spacing w:line="360" w:lineRule="auto"/>
        <w:jc w:val="center"/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.</w:t>
      </w:r>
    </w:p>
    <w:p w14:paraId="4C186BD2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 slučaju uočavanja neuobičajenog ponašanja osoba u prostorima školske ustanove, dežurni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učitelji, stručni suradnici, tehničko osoblje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dužni su o tome odmah obavijestiti ravnatelja ili osobu koja ga mijenja.</w:t>
      </w:r>
    </w:p>
    <w:p w14:paraId="1C5DD52B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 slučaju uočavanja protupravnog ponašanja ili ponašanja kojim se ugrožava sigurnost osoba u školskoj ustanovi, žurno će se o tome obavijestiti i policija.</w:t>
      </w:r>
    </w:p>
    <w:p w14:paraId="56C7A50B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4136958">
      <w:pPr>
        <w:spacing/>
        <w:ind w:firstLine="708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9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.</w:t>
      </w:r>
    </w:p>
    <w:p w14:paraId="37BD2059">
      <w:pPr>
        <w:spacing/>
        <w:rPr>
          <w:rFonts w:ascii="Times New Roman" w:hAnsi="Times New Roman" w:eastAsia="Times New Roman" w:cs="Times New Roman"/>
          <w:sz w:val="24"/>
          <w:szCs w:val="24"/>
        </w:rPr>
      </w:pPr>
    </w:p>
    <w:p w14:paraId="6D8EC5D4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Tijekom malog odmora učenicima nije dopušteno napuštanje školske ustanove. </w:t>
      </w:r>
    </w:p>
    <w:p w14:paraId="19484B82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Tijekom velikog odmora učenicima osnovne škole nije dopušten izlazak izvan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vanjskih prostora školske ustanove.</w:t>
      </w:r>
    </w:p>
    <w:p w14:paraId="4A786B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vrijeme velikog odmora svi učenici napuštaju školsku zgradu.</w:t>
      </w:r>
    </w:p>
    <w:p w14:paraId="08C6D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netko od učenika iz zdravstvenih razloga ne može taj dan boraviti vani za vrijeme velikog odmora, omogućit će mu se boravak u školskoj knjižnici pod nadzorom stručnog suradnika knjižničara.</w:t>
      </w:r>
    </w:p>
    <w:p w14:paraId="7D7899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nepovoljnih vremenskih prilika svi učitelji za vrijeme trajanja velikog odmora, zajedno s učenicima, borave u unutarnjem školskom prostoru, u učionicama i na hodnicima.</w:t>
      </w:r>
    </w:p>
    <w:p w14:paraId="62C6957F">
      <w:pPr>
        <w:spacing w:line="360" w:lineRule="auto"/>
        <w:rPr>
          <w:rFonts w:ascii="Times New Roman" w:hAnsi="Times New Roman" w:cs="Times New Roman"/>
        </w:rPr>
      </w:pPr>
    </w:p>
    <w:p w14:paraId="1EDC41E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</w:p>
    <w:p w14:paraId="48BD42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Dežurni učitelji obvezni su s punom odgovornošću obavljati povjerenu dužnost i brinuti se o izvršavanju odred</w:t>
      </w:r>
      <w:r>
        <w:rPr>
          <w:rFonts w:ascii="Times New Roman" w:hAnsi="Times New Roman" w:cs="Times New Roman"/>
          <w:sz w:val="24"/>
          <w:szCs w:val="24"/>
        </w:rPr>
        <w:t xml:space="preserve">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ovog Protokola.</w:t>
      </w:r>
    </w:p>
    <w:p w14:paraId="2765C5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Upute i zapovijedi dežurnih učitelja obvezni su izvršavati svi zaposlenici i učenici Škole. Dežurni učitelj za svoj rad odgovoran je ravnatelju Škole.</w:t>
      </w:r>
    </w:p>
    <w:p w14:paraId="3ECA9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C848D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11.</w:t>
      </w:r>
    </w:p>
    <w:p w14:paraId="1BFFA977">
      <w:pPr>
        <w: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55BDDB7">
      <w:pPr>
        <w: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Ovaj Protokol stupa na snagu danom donošenja, a bit će objavljen na Oglasnoj ploči škole.</w:t>
      </w:r>
    </w:p>
    <w:p w14:paraId="79F87608">
      <w:pPr>
        <w:spacing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14:paraId="4BD50BB7">
      <w:pPr>
        <w:tabs>
          <w:tab w:val="left" w:pos="7932"/>
        </w:tabs>
        <w:spacing/>
        <w:ind w:left="141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14:paraId="79D9BF99">
      <w:pPr>
        <w:spacing/>
        <w:ind w:left="141"/>
        <w:contextualSpacing/>
        <w:jc w:val="right"/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</w:pPr>
      <w:r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  <w:t xml:space="preserve">Predsjednica Školskog odbora</w:t>
      </w:r>
    </w:p>
    <w:p w14:paraId="711641E6">
      <w:pPr>
        <w:spacing/>
        <w:ind w:left="141"/>
        <w:contextualSpacing/>
        <w:jc w:val="right"/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</w:pPr>
      <w:r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  <w:t xml:space="preserve">VeronikaVidovi</w:t>
      </w:r>
      <w:r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  <w:t xml:space="preserve">ć</w:t>
      </w:r>
    </w:p>
    <w:p w14:paraId="7DEB15A7">
      <w:pPr>
        <w:spacing/>
        <w:ind w:left="141"/>
        <w:contextualSpacing/>
        <w:jc w:val="right"/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</w:pPr>
    </w:p>
    <w:p w14:paraId="3EAAA6AC">
      <w:pPr>
        <w:widowControl w:val="true"/>
        <w:autoSpaceDE w:val="true"/>
        <w:autoSpaceDN w:val="true"/>
        <w:spacing w:after="160" w:line="259" w:lineRule="auto"/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</w:pP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 xml:space="preserve">Ovaj</w:t>
      </w:r>
      <w:r>
        <w:rPr>
          <w:rFonts w:ascii="Times New Roman" w:hAnsi="Times New Roman" w:eastAsia="Times New Roman" w:cs="Times New Roman"/>
          <w:color w:val="313131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 xml:space="preserve">Protokol</w:t>
      </w:r>
      <w:r>
        <w:rPr>
          <w:rFonts w:ascii="Times New Roman" w:hAnsi="Times New Roman" w:eastAsia="Times New Roman" w:cs="Times New Roman"/>
          <w:color w:val="313131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 xml:space="preserve">je</w:t>
      </w:r>
      <w:r>
        <w:rPr>
          <w:rFonts w:ascii="Times New Roman" w:hAnsi="Times New Roman" w:eastAsia="Times New Roman" w:cs="Times New Roman"/>
          <w:color w:val="313131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 xml:space="preserve">objavljen</w:t>
      </w:r>
      <w:r>
        <w:rPr>
          <w:rFonts w:ascii="Times New Roman" w:hAnsi="Times New Roman" w:eastAsia="Times New Roman" w:cs="Times New Roman"/>
          <w:color w:val="313131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 xml:space="preserve">na</w:t>
      </w:r>
      <w:r>
        <w:rPr>
          <w:rFonts w:ascii="Times New Roman" w:hAnsi="Times New Roman" w:eastAsia="Times New Roman" w:cs="Times New Roman"/>
          <w:color w:val="313131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 xml:space="preserve">Oglasnoj</w:t>
      </w:r>
      <w:r>
        <w:rPr>
          <w:rFonts w:ascii="Times New Roman" w:hAnsi="Times New Roman" w:eastAsia="Times New Roman" w:cs="Times New Roman"/>
          <w:color w:val="313131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 xml:space="preserve">ploči</w:t>
      </w:r>
      <w:r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 xml:space="preserve">škole</w:t>
      </w:r>
      <w:r>
        <w:rPr>
          <w:rFonts w:ascii="Times New Roman" w:hAnsi="Times New Roman" w:eastAsia="Times New Roman" w:cs="Times New Roman"/>
          <w:color w:val="313131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 xml:space="preserve">dana</w:t>
      </w:r>
      <w:r>
        <w:rPr>
          <w:rFonts w:ascii="Times New Roman" w:hAnsi="Times New Roman" w:eastAsia="Times New Roman" w:cs="Times New Roman"/>
          <w:color w:val="313131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1"/>
          <w:sz w:val="24"/>
          <w:szCs w:val="24"/>
        </w:rPr>
        <w:t xml:space="preserve">23. siječnja </w:t>
      </w:r>
      <w:bookmarkStart w:id="3" w:name="_GoBack"/>
      <w:bookmarkEnd w:id="3"/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 xml:space="preserve">2025.</w:t>
      </w:r>
      <w:r>
        <w:rPr>
          <w:rFonts w:ascii="Times New Roman" w:hAnsi="Times New Roman" w:eastAsia="Times New Roman" w:cs="Times New Roman"/>
          <w:color w:val="313131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 xml:space="preserve">godine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 xml:space="preserve">.</w:t>
      </w:r>
    </w:p>
    <w:p w14:paraId="7B2F5508">
      <w:pPr>
        <w:widowControl w:val="true"/>
        <w:autoSpaceDE w:val="true"/>
        <w:autoSpaceDN w:val="true"/>
        <w:spacing w:after="160" w:line="259" w:lineRule="auto"/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</w:pPr>
    </w:p>
    <w:p w14:paraId="3DBF3F96">
      <w:pPr>
        <w:tabs>
          <w:tab w:val="left" w:pos="7116"/>
        </w:tabs>
        <w: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Ravnateljica</w:t>
      </w:r>
    </w:p>
    <w:p w14:paraId="53400446">
      <w:pPr>
        <w: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Nada Jeličić,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univ.spec.paed</w:t>
      </w:r>
    </w:p>
    <w:p w14:paraId="22CD5C49">
      <w:pPr>
        <w:spacing/>
        <w:rPr>
          <w:rFonts w:ascii="Times New Roman" w:hAnsi="Times New Roman" w:cs="Times New Roman"/>
          <w:sz w:val="24"/>
          <w:szCs w:val="24"/>
        </w:rPr>
      </w:pPr>
    </w:p>
    <w:p w14:paraId="0ABF9452">
      <w:pPr>
        <w:spacing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widowControl w:val="true"/>
              <w:autoSpaceDE w:val="true"/>
              <w:autoSpaceDN w:val="true"/>
              <w:spacing w:after="160" w:line="256" w:lineRule="auto"/>
              <w:rPr>
                <w:rFonts w:ascii="Times New Roman" w:hAnsi="Times New Roman" w:eastAsiaTheme="minorHAnsi" w:cs="Times New Roman"/>
                <w:color w:val="000000"/>
                <w:kern w:val="2"/>
                <w14:ligatures w14:val="standardContextual"/>
              </w:rPr>
            </w:pPr>
            <w:bookmarkStart w:id="4" w:name="_Hlk128748807"/>
            <w:r>
              <w:rPr>
                <w:rFonts w:ascii="Times New Roman" w:hAnsi="Times New Roman" w:eastAsiaTheme="minorHAnsi" w:cs="Times New Roman"/>
                <w:b/>
                <w:color w:val="000000"/>
                <w:kern w:val="2"/>
                <w14:ligatures w14:val="standardContextual"/>
              </w:rPr>
              <w:t xml:space="preserve">REPUBLIKA HRVATSKA</w:t>
            </w:r>
            <w:r>
              <w:rPr>
                <w:rFonts w:ascii="Times New Roman" w:hAnsi="Times New Roman" w:eastAsiaTheme="minorHAnsi" w:cs="Times New Roman"/>
                <w:color w:val="000000"/>
                <w:kern w:val="2"/>
                <w14:ligatures w14:val="standardContextual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b/>
                <w:color w:val="000000"/>
                <w:kern w:val="2"/>
                <w14:ligatures w14:val="standardContextual"/>
              </w:rPr>
              <w:t xml:space="preserve">OSNOVNA ŠKOLA HVAR</w:t>
            </w:r>
            <w:r>
              <w:rPr>
                <w:rFonts w:ascii="Times New Roman" w:hAnsi="Times New Roman" w:eastAsiaTheme="minorHAnsi" w:cs="Times New Roman"/>
                <w:color w:val="000000"/>
                <w:kern w:val="2"/>
                <w14:ligatures w14:val="standardContextual"/>
              </w:rPr>
              <w:t xml:space="preserve"> </w:t>
            </w:r>
          </w:p>
          <w:p>
            <w:pPr>
              <w:widowControl w:val="true"/>
              <w:autoSpaceDE w:val="true"/>
              <w:autoSpaceDN w:val="true"/>
              <w:spacing w:after="160" w:line="256" w:lineRule="auto"/>
              <w:rPr>
                <w:rFonts w:ascii="Times New Roman" w:hAnsi="Times New Roman" w:eastAsiaTheme="minorHAnsi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kern w:val="2"/>
                <w14:ligatures w14:val="standardContextual"/>
              </w:rPr>
              <w:t xml:space="preserve">Kroz</w:t>
            </w:r>
            <w:r>
              <w:rPr>
                <w:rFonts w:ascii="Times New Roman" w:hAnsi="Times New Roman" w:eastAsiaTheme="minorHAnsi" w:cs="Times New Roman"/>
                <w:color w:val="000000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Theme="minorHAnsi" w:cs="Times New Roman"/>
                <w:color w:val="000000"/>
                <w:kern w:val="2"/>
                <w14:ligatures w14:val="standardContextual"/>
              </w:rPr>
              <w:t xml:space="preserve">Burak</w:t>
            </w:r>
            <w:r>
              <w:rPr>
                <w:rFonts w:ascii="Times New Roman" w:hAnsi="Times New Roman" w:eastAsiaTheme="minorHAnsi" w:cs="Times New Roman"/>
                <w:color w:val="000000"/>
                <w:kern w:val="2"/>
                <w14:ligatures w14:val="standardContextual"/>
              </w:rPr>
              <w:t xml:space="preserve"> 81, 21450 Hvar                                                                                                    KLASA: </w:t>
            </w:r>
            <w:r>
              <w:rPr>
                <w:rFonts w:ascii="Times New Roman" w:hAnsi="Times New Roman" w:eastAsiaTheme="minorHAnsi" w:cs="Times New Roman"/>
                <w:noProof/>
                <w:color w:val="000000"/>
                <w:kern w:val="2"/>
                <w14:ligatures w14:val="standardContextual"/>
              </w:rPr>
              <w:t xml:space="preserve">011-03/25-02/4</w:t>
            </w:r>
            <w:r>
              <w:rPr>
                <w:rFonts w:ascii="Times New Roman" w:hAnsi="Times New Roman" w:eastAsiaTheme="minorHAnsi" w:cs="Times New Roman"/>
                <w:color w:val="000000"/>
                <w:kern w:val="2"/>
                <w14:ligatures w14:val="standardContextual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Theme="minorHAnsi" w:cs="Times New Roman"/>
                <w:noProof/>
                <w:color w:val="000000"/>
                <w:kern w:val="2"/>
                <w14:ligatures w14:val="standardContextual"/>
              </w:rPr>
              <w:t xml:space="preserve">2181-296-01-25-1</w:t>
            </w:r>
            <w:r>
              <w:rPr>
                <w:rFonts w:ascii="Times New Roman" w:hAnsi="Times New Roman" w:eastAsiaTheme="minorHAnsi" w:cs="Times New Roman"/>
                <w:color w:val="000000"/>
                <w:kern w:val="2"/>
                <w14:ligatures w14:val="standardContextual"/>
              </w:rPr>
              <w:t xml:space="preserve">                                                                                                           Hvar, 23. </w:t>
            </w:r>
            <w:r>
              <w:rPr>
                <w:rFonts w:ascii="Times New Roman" w:hAnsi="Times New Roman" w:eastAsiaTheme="minorHAnsi" w:cs="Times New Roman"/>
                <w:color w:val="000000"/>
                <w:kern w:val="2"/>
                <w14:ligatures w14:val="standardContextual"/>
              </w:rPr>
              <w:t xml:space="preserve">siječnja</w:t>
            </w:r>
            <w:r>
              <w:rPr>
                <w:rFonts w:ascii="Times New Roman" w:hAnsi="Times New Roman" w:eastAsiaTheme="minorHAnsi" w:cs="Times New Roman"/>
                <w:color w:val="000000"/>
                <w:kern w:val="2"/>
                <w14:ligatures w14:val="standardContextual"/>
              </w:rPr>
              <w:t xml:space="preserve"> 2025.g.</w:t>
            </w:r>
          </w:p>
        </w:tc>
        <w:tc>
          <w:tcPr>
            <w:tcW w:type="dxa" w:w="2693"/>
            <w:tcBorders/>
            <w:hideMark/>
          </w:tcPr>
          <w:p>
            <w:pPr>
              <w:widowControl w:val="true"/>
              <w:autoSpaceDE w:val="true"/>
              <w:autoSpaceDN w:val="true"/>
              <w:spacing w:after="160" w:line="256" w:lineRule="auto"/>
              <w:jc w:val="right"/>
              <w:rPr>
                <w:rFonts w:ascii="Times New Roman" w:hAnsi="Times New Roman" w:eastAsiaTheme="minorHAnsi" w:cs="Times New Roman"/>
                <w:color w:val="000000"/>
                <w:kern w:val="2"/>
                <w14:ligatures w14:val="standardContextual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4"/>
      </w:tr>
    </w:tbl>
    <w:p w14:paraId="75767EBA">
      <w:pPr>
        <w:spacing/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2"/>
      <w:footerReference w:type="default" r:id="rId3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charset w:val="238"/>
    <w:family w:val="script"/>
    <w:pitch w:val="variable"/>
    <w:sig w:usb0="00000687" w:usb1="00000013" w:usb2="00000000" w:usb3="00000000" w:csb0="0000009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7680B6F">
    <w:pPr>
      <w:pStyle w:val="Tijeloteksta"/>
      <w:spacing w:line="14" w:lineRule="auto"/>
      <w:rPr>
        <w:sz w:val="20"/>
      </w:rPr>
    </w:pPr>
    <w:r>
      <w:rPr/>
      <ve:AlternateContent>
        <ve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6552946</wp:posOffset>
              </wp:positionH>
              <wp:positionV relativeFrom="page">
                <wp:posOffset>9916160</wp:posOffset>
              </wp:positionV>
              <wp:extent cx="160020" cy="165735"/>
              <wp:wrapNone/>
              <wp:docPr id="2" name="Textbox 3" titl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Tijeloteksta"/>
                            <w:pBdr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1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shape id="Textbox 3" type="#_x0000_t202" style="position:absolute;margin-left:516pt;margin-top:780.8pt;width:12.6pt;height:13.05pt;z-index:-251661312;mso-position-horizontal-relative:page;mso-position-vertical-relative:page;v-text-anchor:top;mso-wrap-distance-left:0pt;mso-wrap-distance-top:0pt;mso-wrap-distance-right:0pt;mso-wrap-distance-bottom:0pt;mso-wrap-style:square;position:absolute" filled="f" strokecolor="#000000" strokeweight="0.75pt" stroked="f">
              <v:textbox style="" inset="0pt,0pt,0pt,0pt">
                <w:txbxContent>
                  <w:p>
                    <w:pPr>
                      <w:pStyle w:val="Tijeloteksta"/>
                      <w:pBdr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1</w:t>
                    </w:r>
                    <w:r>
                      <w:rPr>
                        <w:rFonts w:ascii="Calibri" w:hAnsi="Calibri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ve:Fallback>
      </ve:AlternateContent>
    </w:r>
  </w:p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0F89840">
    <w:pPr>
      <w:pStyle w:val="Tijelotekst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F68BB"/>
    <w:lvl w:ilvl="0">
      <w:start w:val="1"/>
      <w:numFmt w:val="decimal"/>
      <w:suff w:val="tab"/>
      <w:lvlText w:val="%1."/>
      <w:pPr>
        <w:spacing/>
        <w:ind w:left="359" w:hanging="219"/>
        <w:jc w:val="left"/>
      </w:pPr>
      <w:rPr>
        <w:rFonts w:ascii="Comic Sans MS" w:hAnsi="Comic Sans MS" w:eastAsia="Comic Sans MS" w:cs="Comic Sans MS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245" w:hanging="219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130" w:hanging="219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016" w:hanging="219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901" w:hanging="219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787" w:hanging="219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672" w:hanging="219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558" w:hanging="219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443" w:hanging="219"/>
      </w:pPr>
      <w:rPr>
        <w:rFonts w:hint="default"/>
        <w:lang w:val="hr-HR" w:eastAsia="en-US" w:bidi="ar-SA"/>
      </w:rPr>
    </w:lvl>
  </w:abstractNum>
  <w:abstractNum w:abstractNumId="1">
    <w:nsid w:val="40A541A6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224E4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584529F1"/>
    <w:lvl w:ilvl="0">
      <w:start w:val="0"/>
      <w:numFmt w:val="bullet"/>
      <w:suff w:val="tab"/>
      <w:lvlText w:val="•"/>
      <w:pPr>
        <w:spacing/>
        <w:ind w:left="720" w:hanging="360"/>
      </w:pPr>
      <w:rPr>
        <w:rFonts w:hint="default"/>
        <w:lang w:val="hr-HR" w:eastAsia="en-US" w:bidi="ar-SA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61C75CE4"/>
    <w:lvl w:ilvl="0">
      <w:start w:val="0"/>
      <w:numFmt w:val="bullet"/>
      <w:suff w:val="tab"/>
      <w:lvlText w:val="•"/>
      <w:pPr>
        <w:spacing/>
        <w:ind w:left="720" w:hanging="360"/>
      </w:pPr>
      <w:rPr>
        <w:rFonts w:hint="default"/>
        <w:lang w:val="hr-HR" w:eastAsia="en-US" w:bidi="ar-SA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72434986"/>
    <w:lvl w:ilvl="0">
      <w:start w:val="4"/>
      <w:numFmt w:val="decimal"/>
      <w:suff w:val="tab"/>
      <w:lvlText w:val="%1."/>
      <w:pPr>
        <w:spacing/>
        <w:ind w:left="141" w:hanging="255"/>
        <w:jc w:val="left"/>
      </w:pPr>
      <w:rPr>
        <w:rFonts w:ascii="Comic Sans MS" w:hAnsi="Comic Sans MS" w:eastAsia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>
      <w:start w:val="0"/>
      <w:numFmt w:val="bullet"/>
      <w:suff w:val="tab"/>
      <w:lvlText w:val="-"/>
      <w:pPr>
        <w:spacing/>
        <w:ind w:left="861" w:hanging="360"/>
      </w:pPr>
      <w:rPr>
        <w:rFonts w:ascii="Calibri" w:hAnsi="Calibri" w:eastAsia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1788" w:hanging="36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2716" w:hanging="36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644" w:hanging="36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573" w:hanging="36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501" w:hanging="36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429" w:hanging="36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357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2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autoSpaceDE w:val="false"/>
      <w:autoSpaceDN w:val="false"/>
      <w:spacing w:after="0" w:line="240" w:lineRule="auto"/>
    </w:pPr>
    <w:rPr>
      <w:rFonts w:ascii="Comic Sans MS" w:hAnsi="Comic Sans MS" w:eastAsia="Comic Sans MS" w:cs="Comic Sans MS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2F5496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2F5496"/>
      <w:sz w:val="32"/>
      <w:szCs w:val="32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olor w:val="2F5496"/>
      <w:sz w:val="28"/>
      <w:szCs w:val="28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i/>
      <w:iCs/>
      <w:color w:val="2F5496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2F5496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1"/>
    <w:qFormat/>
    <w:pPr>
      <w:spacing/>
      <w:ind w:left="720"/>
      <w:contextualSpacing/>
    </w:pPr>
    <w:rPr/>
  </w:style>
  <w:style w:type="character" w:styleId="Jakoisticanje" w:customStyle="1">
    <w:name w:val="Intense Emphasis"/>
    <w:basedOn w:val="Zadanifontodlomka"/>
    <w:uiPriority w:val="21"/>
    <w:qFormat/>
    <w:rPr>
      <w:i/>
      <w:iCs/>
      <w:color w:val="2F5496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i/>
      <w:iCs/>
      <w:color w:val="2F5496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2F5496"/>
      <w:spacing w:val="5"/>
    </w:rPr>
  </w:style>
  <w:style w:type="paragraph" w:styleId="Tijeloteksta">
    <w:name w:val="Body Text"/>
    <w:basedOn w:val="Normal"/>
    <w:link w:val="TijelotekstaChar"/>
    <w:uiPriority w:val="1"/>
    <w:qFormat/>
    <w:pPr>
      <w:spacing/>
    </w:pPr>
    <w:rPr/>
  </w:style>
  <w:style w:type="character" w:styleId="TijelotekstaChar" w:customStyle="1">
    <w:name w:val="Tijelo teksta Char"/>
    <w:basedOn w:val="Zadanifontodlomka"/>
    <w:link w:val="BodyText"/>
    <w:uiPriority w:val="1"/>
    <w:rPr>
      <w:rFonts w:ascii="Comic Sans MS" w:hAnsi="Comic Sans MS" w:eastAsia="Comic Sans MS" w:cs="Comic Sans MS"/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ZaglavljeChar" w:customStyle="1">
    <w:name w:val="Zaglavlje Char"/>
    <w:basedOn w:val="Zadanifontodlomka"/>
    <w:link w:val="Header"/>
    <w:uiPriority w:val="99"/>
    <w:rPr>
      <w:rFonts w:ascii="Comic Sans MS" w:hAnsi="Comic Sans MS" w:eastAsia="Comic Sans MS" w:cs="Comic Sans MS"/>
      <w:kern w:val="0"/>
      <w14:ligatures w14:val="none"/>
    </w:rPr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PodnojeChar" w:customStyle="1">
    <w:name w:val="Podnožje Char"/>
    <w:basedOn w:val="Zadanifontodlomka"/>
    <w:link w:val="Footer"/>
    <w:uiPriority w:val="99"/>
    <w:rPr>
      <w:rFonts w:ascii="Comic Sans MS" w:hAnsi="Comic Sans MS" w:eastAsia="Comic Sans MS" w:cs="Comic Sans MS"/>
      <w:kern w:val="0"/>
      <w14:ligatures w14:val="non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lang w:val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8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55</TotalTime>
  <Pages>4</Pages>
  <Words>1042</Words>
  <Characters>5940</Characters>
  <Application>Microsoft Office Word</Application>
  <DocSecurity>0</DocSecurity>
  <Lines>49</Lines>
  <Paragraphs>13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Jeličić</dc:creator>
  <cp:keywords/>
  <dc:description/>
  <cp:lastModifiedBy>Magda</cp:lastModifiedBy>
  <cp:revision>2</cp:revision>
  <dcterms:created xsi:type="dcterms:W3CDTF">2025-01-06T18:47:00Z</dcterms:created>
  <dcterms:modified xsi:type="dcterms:W3CDTF">2025-01-24T18:02:00Z</dcterms:modified>
</cp:coreProperties>
</file>