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7445CE">
      <w:pPr>
        <w:tabs>
          <w:tab w:val="left" w:pos="5610"/>
        </w:tabs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D52029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Posjet Velom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Grablju</w:t>
            </w:r>
            <w:proofErr w:type="spellEnd"/>
            <w:r>
              <w:rPr>
                <w:rFonts w:cstheme="minorHAnsi"/>
                <w:sz w:val="24"/>
                <w:szCs w:val="24"/>
              </w:rPr>
              <w:t>, radionica gradnje suhozida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D52029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7. 2. 2019.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D52029" w:rsidP="006F271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Velo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Grablje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D52029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C4CCD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29" w:rsidRPr="00D52029" w:rsidRDefault="00D52029" w:rsidP="00D52029">
            <w:pPr>
              <w:rPr>
                <w:rFonts w:cstheme="minorHAnsi"/>
                <w:sz w:val="28"/>
                <w:szCs w:val="28"/>
              </w:rPr>
            </w:pPr>
            <w:r w:rsidRPr="00D52029">
              <w:rPr>
                <w:rFonts w:cstheme="minorHAnsi"/>
                <w:sz w:val="28"/>
                <w:szCs w:val="28"/>
              </w:rPr>
              <w:t xml:space="preserve">Zoran </w:t>
            </w:r>
            <w:proofErr w:type="spellStart"/>
            <w:r w:rsidRPr="00D52029">
              <w:rPr>
                <w:rFonts w:cstheme="minorHAnsi"/>
                <w:sz w:val="28"/>
                <w:szCs w:val="28"/>
              </w:rPr>
              <w:t>Sansović</w:t>
            </w:r>
            <w:proofErr w:type="spellEnd"/>
            <w:r w:rsidRPr="00D52029">
              <w:rPr>
                <w:rFonts w:cstheme="minorHAnsi"/>
                <w:sz w:val="28"/>
                <w:szCs w:val="28"/>
              </w:rPr>
              <w:t xml:space="preserve">, Helga </w:t>
            </w:r>
            <w:proofErr w:type="spellStart"/>
            <w:r w:rsidRPr="00D52029">
              <w:rPr>
                <w:rFonts w:cstheme="minorHAnsi"/>
                <w:sz w:val="28"/>
                <w:szCs w:val="28"/>
              </w:rPr>
              <w:t>Buratović</w:t>
            </w:r>
            <w:proofErr w:type="spellEnd"/>
          </w:p>
          <w:p w:rsidR="00D52029" w:rsidRPr="00D52029" w:rsidRDefault="00D52029" w:rsidP="00D52029">
            <w:pPr>
              <w:rPr>
                <w:sz w:val="28"/>
                <w:szCs w:val="28"/>
              </w:rPr>
            </w:pPr>
            <w:r w:rsidRPr="00D52029">
              <w:rPr>
                <w:rFonts w:cstheme="minorHAnsi"/>
                <w:sz w:val="28"/>
                <w:szCs w:val="28"/>
              </w:rPr>
              <w:t xml:space="preserve">Učenici: Karlo </w:t>
            </w:r>
            <w:proofErr w:type="spellStart"/>
            <w:r w:rsidRPr="00D52029">
              <w:rPr>
                <w:rFonts w:cstheme="minorHAnsi"/>
                <w:sz w:val="28"/>
                <w:szCs w:val="28"/>
              </w:rPr>
              <w:t>Domančić</w:t>
            </w:r>
            <w:proofErr w:type="spellEnd"/>
            <w:r w:rsidRPr="00D52029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52029">
              <w:rPr>
                <w:sz w:val="28"/>
                <w:szCs w:val="28"/>
              </w:rPr>
              <w:t>Nura</w:t>
            </w:r>
            <w:proofErr w:type="spellEnd"/>
            <w:r w:rsidR="009C4CCD">
              <w:rPr>
                <w:sz w:val="28"/>
                <w:szCs w:val="28"/>
              </w:rPr>
              <w:t xml:space="preserve"> </w:t>
            </w:r>
            <w:proofErr w:type="spellStart"/>
            <w:r w:rsidR="009C4CCD">
              <w:rPr>
                <w:sz w:val="28"/>
                <w:szCs w:val="28"/>
              </w:rPr>
              <w:t>Bićanić</w:t>
            </w:r>
            <w:proofErr w:type="spellEnd"/>
            <w:r w:rsidRPr="00D52029">
              <w:rPr>
                <w:sz w:val="28"/>
                <w:szCs w:val="28"/>
              </w:rPr>
              <w:t>, Antun</w:t>
            </w:r>
            <w:r w:rsidR="009C4CCD">
              <w:rPr>
                <w:sz w:val="28"/>
                <w:szCs w:val="28"/>
              </w:rPr>
              <w:t xml:space="preserve"> Visković</w:t>
            </w:r>
            <w:r w:rsidRPr="00D52029">
              <w:rPr>
                <w:sz w:val="28"/>
                <w:szCs w:val="28"/>
              </w:rPr>
              <w:t xml:space="preserve">, </w:t>
            </w:r>
            <w:proofErr w:type="spellStart"/>
            <w:r w:rsidRPr="00D52029">
              <w:rPr>
                <w:sz w:val="28"/>
                <w:szCs w:val="28"/>
              </w:rPr>
              <w:t>Jere</w:t>
            </w:r>
            <w:proofErr w:type="spellEnd"/>
            <w:r w:rsidR="009C4CCD">
              <w:rPr>
                <w:sz w:val="28"/>
                <w:szCs w:val="28"/>
              </w:rPr>
              <w:t xml:space="preserve"> Tudor</w:t>
            </w:r>
            <w:r w:rsidRPr="00D52029">
              <w:rPr>
                <w:sz w:val="28"/>
                <w:szCs w:val="28"/>
              </w:rPr>
              <w:t>, Roko</w:t>
            </w:r>
            <w:r w:rsidR="009C4CCD">
              <w:rPr>
                <w:sz w:val="28"/>
                <w:szCs w:val="28"/>
              </w:rPr>
              <w:t xml:space="preserve"> Hraste</w:t>
            </w:r>
            <w:r w:rsidRPr="00D52029">
              <w:rPr>
                <w:sz w:val="28"/>
                <w:szCs w:val="28"/>
              </w:rPr>
              <w:t>, Dino</w:t>
            </w:r>
            <w:r w:rsidR="009C4CCD">
              <w:rPr>
                <w:sz w:val="28"/>
                <w:szCs w:val="28"/>
              </w:rPr>
              <w:t xml:space="preserve"> Maričić</w:t>
            </w:r>
            <w:r w:rsidRPr="00D52029">
              <w:rPr>
                <w:sz w:val="28"/>
                <w:szCs w:val="28"/>
              </w:rPr>
              <w:t xml:space="preserve">, </w:t>
            </w:r>
            <w:proofErr w:type="spellStart"/>
            <w:r w:rsidRPr="00D52029">
              <w:rPr>
                <w:sz w:val="28"/>
                <w:szCs w:val="28"/>
              </w:rPr>
              <w:t>Antea</w:t>
            </w:r>
            <w:proofErr w:type="spellEnd"/>
            <w:r w:rsidR="009C4CCD">
              <w:rPr>
                <w:sz w:val="28"/>
                <w:szCs w:val="28"/>
              </w:rPr>
              <w:t xml:space="preserve"> </w:t>
            </w:r>
            <w:proofErr w:type="spellStart"/>
            <w:r w:rsidR="009C4CCD">
              <w:rPr>
                <w:sz w:val="28"/>
                <w:szCs w:val="28"/>
              </w:rPr>
              <w:t>Domančić</w:t>
            </w:r>
            <w:proofErr w:type="spellEnd"/>
            <w:r w:rsidRPr="00D52029">
              <w:rPr>
                <w:sz w:val="28"/>
                <w:szCs w:val="28"/>
              </w:rPr>
              <w:t>, Nadin</w:t>
            </w:r>
            <w:r w:rsidR="009C4CCD">
              <w:rPr>
                <w:sz w:val="28"/>
                <w:szCs w:val="28"/>
              </w:rPr>
              <w:t xml:space="preserve"> Matijašević</w:t>
            </w:r>
            <w:r w:rsidRPr="00D52029">
              <w:rPr>
                <w:sz w:val="28"/>
                <w:szCs w:val="28"/>
              </w:rPr>
              <w:t>, Nika</w:t>
            </w:r>
            <w:r w:rsidR="009C4CCD">
              <w:rPr>
                <w:sz w:val="28"/>
                <w:szCs w:val="28"/>
              </w:rPr>
              <w:t xml:space="preserve"> Buzolić</w:t>
            </w:r>
            <w:r w:rsidRPr="00D52029">
              <w:rPr>
                <w:sz w:val="28"/>
                <w:szCs w:val="28"/>
              </w:rPr>
              <w:t xml:space="preserve">, </w:t>
            </w:r>
            <w:proofErr w:type="spellStart"/>
            <w:r w:rsidRPr="00D52029">
              <w:rPr>
                <w:sz w:val="28"/>
                <w:szCs w:val="28"/>
              </w:rPr>
              <w:t>Mirjam</w:t>
            </w:r>
            <w:proofErr w:type="spellEnd"/>
            <w:r w:rsidR="009C4CCD">
              <w:rPr>
                <w:sz w:val="28"/>
                <w:szCs w:val="28"/>
              </w:rPr>
              <w:t xml:space="preserve"> Barišić</w:t>
            </w:r>
            <w:r w:rsidRPr="00D52029">
              <w:rPr>
                <w:sz w:val="28"/>
                <w:szCs w:val="28"/>
              </w:rPr>
              <w:t>, Tali</w:t>
            </w:r>
            <w:r w:rsidR="009C4CCD">
              <w:rPr>
                <w:sz w:val="28"/>
                <w:szCs w:val="28"/>
              </w:rPr>
              <w:t xml:space="preserve"> Škare</w:t>
            </w:r>
            <w:r w:rsidRPr="00D52029">
              <w:rPr>
                <w:sz w:val="28"/>
                <w:szCs w:val="28"/>
              </w:rPr>
              <w:t>, Laura</w:t>
            </w:r>
            <w:r w:rsidR="009C4CCD">
              <w:rPr>
                <w:sz w:val="28"/>
                <w:szCs w:val="28"/>
              </w:rPr>
              <w:t xml:space="preserve"> Buzolić</w:t>
            </w:r>
            <w:r w:rsidRPr="00D52029">
              <w:rPr>
                <w:sz w:val="28"/>
                <w:szCs w:val="28"/>
              </w:rPr>
              <w:t>, Ena</w:t>
            </w:r>
            <w:r w:rsidR="009C4CCD">
              <w:rPr>
                <w:sz w:val="28"/>
                <w:szCs w:val="28"/>
              </w:rPr>
              <w:t xml:space="preserve"> </w:t>
            </w:r>
            <w:proofErr w:type="spellStart"/>
            <w:r w:rsidR="009C4CCD">
              <w:rPr>
                <w:sz w:val="28"/>
                <w:szCs w:val="28"/>
              </w:rPr>
              <w:t>Mladineo</w:t>
            </w:r>
            <w:proofErr w:type="spellEnd"/>
            <w:r w:rsidRPr="00D52029">
              <w:rPr>
                <w:sz w:val="28"/>
                <w:szCs w:val="28"/>
              </w:rPr>
              <w:t>, Borna</w:t>
            </w:r>
            <w:r w:rsidR="009C4CCD">
              <w:rPr>
                <w:sz w:val="28"/>
                <w:szCs w:val="28"/>
              </w:rPr>
              <w:t xml:space="preserve"> Tudor</w:t>
            </w:r>
            <w:r w:rsidRPr="00D52029">
              <w:rPr>
                <w:sz w:val="28"/>
                <w:szCs w:val="28"/>
              </w:rPr>
              <w:t>, Una</w:t>
            </w:r>
            <w:r w:rsidR="009C4CCD">
              <w:rPr>
                <w:sz w:val="28"/>
                <w:szCs w:val="28"/>
              </w:rPr>
              <w:t xml:space="preserve"> Vekić, Luka Čikeš, </w:t>
            </w:r>
            <w:proofErr w:type="spellStart"/>
            <w:r w:rsidR="009C4CCD">
              <w:rPr>
                <w:sz w:val="28"/>
                <w:szCs w:val="28"/>
              </w:rPr>
              <w:t>Glen</w:t>
            </w:r>
            <w:proofErr w:type="spellEnd"/>
            <w:r w:rsidR="009C4CCD">
              <w:rPr>
                <w:sz w:val="28"/>
                <w:szCs w:val="28"/>
              </w:rPr>
              <w:t xml:space="preserve"> </w:t>
            </w:r>
            <w:proofErr w:type="spellStart"/>
            <w:r w:rsidR="009C4CCD">
              <w:rPr>
                <w:sz w:val="28"/>
                <w:szCs w:val="28"/>
              </w:rPr>
              <w:t>Deiters</w:t>
            </w:r>
            <w:proofErr w:type="spellEnd"/>
            <w:r w:rsidR="009C4CCD">
              <w:rPr>
                <w:sz w:val="28"/>
                <w:szCs w:val="28"/>
              </w:rPr>
              <w:t xml:space="preserve">, </w:t>
            </w:r>
            <w:proofErr w:type="spellStart"/>
            <w:r w:rsidR="009C4CCD">
              <w:rPr>
                <w:sz w:val="28"/>
                <w:szCs w:val="28"/>
              </w:rPr>
              <w:t>Tonči</w:t>
            </w:r>
            <w:proofErr w:type="spellEnd"/>
            <w:r w:rsidR="009C4CCD">
              <w:rPr>
                <w:sz w:val="28"/>
                <w:szCs w:val="28"/>
              </w:rPr>
              <w:t xml:space="preserve"> </w:t>
            </w:r>
            <w:proofErr w:type="spellStart"/>
            <w:r w:rsidR="009C4CCD">
              <w:rPr>
                <w:sz w:val="28"/>
                <w:szCs w:val="28"/>
              </w:rPr>
              <w:t>Šćepanović</w:t>
            </w:r>
            <w:proofErr w:type="spellEnd"/>
            <w:r w:rsidR="009C4CCD">
              <w:rPr>
                <w:sz w:val="28"/>
                <w:szCs w:val="28"/>
              </w:rPr>
              <w:t>.</w:t>
            </w:r>
          </w:p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9" w:rsidRDefault="00D52029" w:rsidP="00D52029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Dana 7. 2. 2019. učenici, članovi projektnog tima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Erasmus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+ Unesco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Passport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posjetili su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Velo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Grablje. U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Grablju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nas je dočekao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gosp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. Ivica Tomičić koji nam je održao kratko predavanje o nastanku sela i načinu života na tom području u prošlosti.  Pri tom smo doznali koliku je važnost u svemu tome imala uloga suhozida koji su ne samo određivali (i još određuju) granicu </w:t>
            </w:r>
            <w:r w:rsidR="009C4CCD">
              <w:rPr>
                <w:rFonts w:asciiTheme="minorHAnsi" w:hAnsiTheme="minorHAnsi" w:cstheme="minorHAnsi"/>
                <w:lang w:eastAsia="en-US"/>
              </w:rPr>
              <w:t xml:space="preserve">između posjeda, već su građeni </w:t>
            </w:r>
            <w:r>
              <w:rPr>
                <w:rFonts w:asciiTheme="minorHAnsi" w:hAnsiTheme="minorHAnsi" w:cstheme="minorHAnsi"/>
                <w:lang w:eastAsia="en-US"/>
              </w:rPr>
              <w:t xml:space="preserve"> iz nužnosti da zadržavaju obradivu zemlju na mjestu. UNESCO je prepoznao važnost očuvanja ovih kamenih građevina pa je nedavno  umijeće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suhozidne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gradnje dodano na popis nematerijalne kulturne baštine. </w:t>
            </w:r>
          </w:p>
          <w:p w:rsidR="00D52029" w:rsidRDefault="00D52029" w:rsidP="00D52029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 drugom dijelu našeg posjeta, učenici su osvijestili važnost podizanja svakog kamena koji im se nađe na putu u očuvanju suhozida. Potom su sami pokušali slagati kamenje po naputku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gosp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. Tomičića i na kraju uspjeli izgraditi svoj prvi mali suhozid uz jedan </w:t>
            </w:r>
            <w:r w:rsidR="009C4CCD">
              <w:rPr>
                <w:rFonts w:asciiTheme="minorHAnsi" w:hAnsiTheme="minorHAnsi" w:cstheme="minorHAnsi"/>
                <w:lang w:eastAsia="en-US"/>
              </w:rPr>
              <w:t xml:space="preserve">os seoskih </w:t>
            </w:r>
            <w:proofErr w:type="spellStart"/>
            <w:r w:rsidR="009C4CCD">
              <w:rPr>
                <w:rFonts w:asciiTheme="minorHAnsi" w:hAnsiTheme="minorHAnsi" w:cstheme="minorHAnsi"/>
                <w:lang w:eastAsia="en-US"/>
              </w:rPr>
              <w:t>puteva</w:t>
            </w:r>
            <w:proofErr w:type="spellEnd"/>
            <w:r w:rsidR="009C4CCD">
              <w:rPr>
                <w:rFonts w:asciiTheme="minorHAnsi" w:hAnsiTheme="minorHAnsi" w:cstheme="minorHAnsi"/>
                <w:lang w:eastAsia="en-US"/>
              </w:rPr>
              <w:t>. Nadamo se da su v</w:t>
            </w:r>
            <w:r>
              <w:rPr>
                <w:rFonts w:asciiTheme="minorHAnsi" w:hAnsiTheme="minorHAnsi" w:cstheme="minorHAnsi"/>
                <w:lang w:eastAsia="en-US"/>
              </w:rPr>
              <w:t>eselje</w:t>
            </w:r>
            <w:r w:rsidR="009C4CCD">
              <w:rPr>
                <w:rFonts w:asciiTheme="minorHAnsi" w:hAnsiTheme="minorHAnsi" w:cstheme="minorHAnsi"/>
                <w:lang w:eastAsia="en-US"/>
              </w:rPr>
              <w:t xml:space="preserve">, druženje </w:t>
            </w:r>
            <w:r>
              <w:rPr>
                <w:rFonts w:asciiTheme="minorHAnsi" w:hAnsiTheme="minorHAnsi" w:cstheme="minorHAnsi"/>
                <w:lang w:eastAsia="en-US"/>
              </w:rPr>
              <w:t xml:space="preserve"> i suradništvo koje su pritom</w:t>
            </w:r>
            <w:r w:rsidR="009C4CC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iskusili</w:t>
            </w:r>
            <w:r w:rsidR="009C4CCD">
              <w:rPr>
                <w:rFonts w:asciiTheme="minorHAnsi" w:hAnsiTheme="minorHAnsi" w:cstheme="minorHAnsi"/>
                <w:lang w:eastAsia="en-US"/>
              </w:rPr>
              <w:t xml:space="preserve"> makar nakratko zasjenili slične igre u virtualnom svijetu.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445CE" w:rsidRPr="007E5ADD" w:rsidRDefault="007445CE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F4" w:rsidRDefault="00707FF4">
      <w:pPr>
        <w:spacing w:after="0" w:line="240" w:lineRule="auto"/>
      </w:pPr>
      <w:r>
        <w:separator/>
      </w:r>
    </w:p>
  </w:endnote>
  <w:endnote w:type="continuationSeparator" w:id="0">
    <w:p w:rsidR="00707FF4" w:rsidRDefault="007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F4" w:rsidRDefault="00707FF4">
      <w:pPr>
        <w:spacing w:after="0" w:line="240" w:lineRule="auto"/>
      </w:pPr>
      <w:r>
        <w:separator/>
      </w:r>
    </w:p>
  </w:footnote>
  <w:footnote w:type="continuationSeparator" w:id="0">
    <w:p w:rsidR="00707FF4" w:rsidRDefault="0070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707FF4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707FF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0B766E"/>
    <w:rsid w:val="0028291B"/>
    <w:rsid w:val="004451B9"/>
    <w:rsid w:val="005A6258"/>
    <w:rsid w:val="00707FF4"/>
    <w:rsid w:val="007445CE"/>
    <w:rsid w:val="0099563B"/>
    <w:rsid w:val="009C4CCD"/>
    <w:rsid w:val="009C6E05"/>
    <w:rsid w:val="00BD216A"/>
    <w:rsid w:val="00C03BF9"/>
    <w:rsid w:val="00D52029"/>
    <w:rsid w:val="00E3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2019-02-25T09:55:00Z</dcterms:created>
  <dcterms:modified xsi:type="dcterms:W3CDTF">2019-02-25T09:55:00Z</dcterms:modified>
</cp:coreProperties>
</file>